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9                 </w:t>
      </w:r>
    </w:p>
    <w:p>
      <w:pPr>
        <w:pStyle w:val="Normal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203835</wp:posOffset>
            </wp:positionH>
            <wp:positionV relativeFrom="paragraph">
              <wp:posOffset>-104140</wp:posOffset>
            </wp:positionV>
            <wp:extent cx="930910" cy="961390"/>
            <wp:effectExtent l="0" t="0" r="0" b="0"/>
            <wp:wrapSquare wrapText="largest"/>
            <wp:docPr id="1" name="Obrázek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8"/>
          <w:szCs w:val="48"/>
        </w:rPr>
        <w:t xml:space="preserve">  </w:t>
      </w:r>
      <w:r>
        <w:rPr>
          <w:b/>
          <w:color w:val="FF0000"/>
          <w:sz w:val="48"/>
          <w:szCs w:val="48"/>
        </w:rPr>
        <w:t xml:space="preserve">ZÁPIS DĚTÍ DO MATEŘSKÉ ŠKOLY 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708025</wp:posOffset>
            </wp:positionH>
            <wp:positionV relativeFrom="paragraph">
              <wp:posOffset>-98425</wp:posOffset>
            </wp:positionV>
            <wp:extent cx="5447665" cy="2337435"/>
            <wp:effectExtent l="0" t="0" r="0" b="0"/>
            <wp:wrapSquare wrapText="largest"/>
            <wp:docPr id="2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6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hanging="0" w:start="708"/>
        <w:jc w:val="center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 xml:space="preserve">Ředitelka </w:t>
      </w:r>
      <w:r>
        <w:rPr>
          <w:b/>
          <w:color w:themeColor="text2" w:val="1F497D"/>
          <w:sz w:val="32"/>
          <w:szCs w:val="32"/>
        </w:rPr>
        <w:t>Mateřské školy VÁŽANY</w:t>
      </w:r>
      <w:r>
        <w:rPr>
          <w:color w:themeColor="text2" w:val="1F497D"/>
          <w:sz w:val="32"/>
          <w:szCs w:val="32"/>
        </w:rPr>
        <w:t>, okres Vyškov, příspěvková organizace v souladu s §34 zákona č.561/2004 Sb. oznamuje, že zápis   do mateřské školy na školní rok 202</w:t>
      </w:r>
      <w:r>
        <w:rPr>
          <w:color w:themeColor="text2" w:val="1F497D"/>
          <w:sz w:val="32"/>
          <w:szCs w:val="32"/>
        </w:rPr>
        <w:t xml:space="preserve">5 </w:t>
      </w:r>
      <w:r>
        <w:rPr>
          <w:color w:themeColor="text2" w:val="1F497D"/>
          <w:sz w:val="32"/>
          <w:szCs w:val="32"/>
        </w:rPr>
        <w:t>- 202</w:t>
      </w:r>
      <w:r>
        <w:rPr>
          <w:color w:themeColor="text2" w:val="1F497D"/>
          <w:sz w:val="32"/>
          <w:szCs w:val="32"/>
        </w:rPr>
        <w:t>6</w:t>
      </w:r>
      <w:r>
        <w:rPr>
          <w:color w:themeColor="text2" w:val="1F497D"/>
          <w:sz w:val="32"/>
          <w:szCs w:val="32"/>
        </w:rPr>
        <w:t xml:space="preserve"> proběhne </w:t>
      </w:r>
    </w:p>
    <w:p>
      <w:pPr>
        <w:pStyle w:val="Normal"/>
        <w:ind w:hanging="0" w:start="708"/>
        <w:jc w:val="center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 xml:space="preserve">v </w:t>
      </w:r>
      <w:r>
        <w:rPr>
          <w:color w:themeColor="text2" w:val="1F497D"/>
          <w:sz w:val="32"/>
          <w:szCs w:val="32"/>
        </w:rPr>
        <w:t>úterý</w:t>
      </w:r>
      <w:r>
        <w:rPr>
          <w:color w:themeColor="text2" w:val="1F497D"/>
          <w:sz w:val="32"/>
          <w:szCs w:val="32"/>
        </w:rPr>
        <w:t xml:space="preserve"> </w:t>
      </w:r>
      <w:r>
        <w:rPr>
          <w:b/>
          <w:bCs/>
          <w:color w:themeColor="text2" w:val="1F497D"/>
          <w:sz w:val="32"/>
          <w:szCs w:val="32"/>
        </w:rPr>
        <w:t xml:space="preserve"> </w:t>
      </w:r>
      <w:r>
        <w:rPr>
          <w:b/>
          <w:bCs/>
          <w:color w:themeColor="text2" w:val="1F497D"/>
          <w:sz w:val="32"/>
          <w:szCs w:val="32"/>
        </w:rPr>
        <w:t>6</w:t>
      </w:r>
      <w:r>
        <w:rPr>
          <w:b/>
          <w:bCs/>
          <w:color w:themeColor="text2" w:val="1F497D"/>
          <w:sz w:val="32"/>
          <w:szCs w:val="32"/>
        </w:rPr>
        <w:t>.5.202</w:t>
      </w:r>
      <w:r>
        <w:rPr>
          <w:b/>
          <w:bCs/>
          <w:color w:themeColor="text2" w:val="1F497D"/>
          <w:sz w:val="32"/>
          <w:szCs w:val="32"/>
        </w:rPr>
        <w:t>5</w:t>
      </w:r>
    </w:p>
    <w:p>
      <w:pPr>
        <w:pStyle w:val="Normal"/>
        <w:ind w:hanging="0" w:start="708"/>
        <w:jc w:val="center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 xml:space="preserve">Potřebné dokumenty k vyplnění je možné si vyzvednout v mateřské škole </w:t>
      </w:r>
      <w:r>
        <w:rPr>
          <w:b/>
          <w:color w:themeColor="text2" w:val="1F497D"/>
          <w:sz w:val="32"/>
          <w:szCs w:val="32"/>
        </w:rPr>
        <w:t xml:space="preserve">během běžného provozu </w:t>
      </w:r>
      <w:r>
        <w:rPr>
          <w:color w:themeColor="text2" w:val="1F497D"/>
          <w:sz w:val="32"/>
          <w:szCs w:val="32"/>
        </w:rPr>
        <w:t xml:space="preserve">nebo si přihlášku vytisknout na webových stránkách </w:t>
      </w:r>
      <w:hyperlink r:id="rId4">
        <w:r>
          <w:rPr>
            <w:rStyle w:val="Hyperlink"/>
            <w:sz w:val="32"/>
            <w:szCs w:val="32"/>
          </w:rPr>
          <w:t>www.msvazany.cz</w:t>
        </w:r>
      </w:hyperlink>
      <w:r>
        <w:rPr>
          <w:color w:themeColor="text2" w:val="1F497D"/>
          <w:sz w:val="32"/>
          <w:szCs w:val="32"/>
        </w:rPr>
        <w:t xml:space="preserve">  ve složce </w:t>
      </w:r>
      <w:r>
        <w:rPr>
          <w:b/>
          <w:color w:themeColor="text2" w:val="1F497D"/>
          <w:sz w:val="32"/>
          <w:szCs w:val="32"/>
        </w:rPr>
        <w:t>Dokumenty</w:t>
      </w:r>
      <w:r>
        <w:rPr>
          <w:color w:themeColor="text2" w:val="1F497D"/>
          <w:sz w:val="32"/>
          <w:szCs w:val="32"/>
        </w:rPr>
        <w:t>.</w:t>
      </w:r>
    </w:p>
    <w:p>
      <w:pPr>
        <w:pStyle w:val="Normal"/>
        <w:ind w:hanging="0" w:start="708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>K zápisu přinést:</w:t>
      </w:r>
    </w:p>
    <w:p>
      <w:pPr>
        <w:pStyle w:val="ListParagraph"/>
        <w:numPr>
          <w:ilvl w:val="0"/>
          <w:numId w:val="1"/>
        </w:numPr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 xml:space="preserve">Řádně vyplněnou  - </w:t>
      </w:r>
      <w:r>
        <w:rPr>
          <w:b/>
          <w:color w:themeColor="text2" w:val="1F497D"/>
          <w:sz w:val="32"/>
          <w:szCs w:val="32"/>
        </w:rPr>
        <w:t>Žádost o přijetí dítěte</w:t>
      </w:r>
      <w:r>
        <w:rPr>
          <w:color w:themeColor="text2" w:val="1F497D"/>
          <w:sz w:val="32"/>
          <w:szCs w:val="32"/>
        </w:rPr>
        <w:t xml:space="preserve"> </w:t>
      </w:r>
    </w:p>
    <w:p>
      <w:pPr>
        <w:pStyle w:val="ListParagraph"/>
        <w:ind w:hanging="0" w:start="1068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 xml:space="preserve">                                  </w:t>
      </w:r>
      <w:r>
        <w:rPr>
          <w:color w:themeColor="text2" w:val="1F497D"/>
          <w:sz w:val="32"/>
          <w:szCs w:val="32"/>
        </w:rPr>
        <w:t xml:space="preserve">- </w:t>
      </w:r>
      <w:r>
        <w:rPr>
          <w:b/>
          <w:color w:themeColor="text2" w:val="1F497D"/>
          <w:sz w:val="32"/>
          <w:szCs w:val="32"/>
        </w:rPr>
        <w:t>Evidenční list</w:t>
      </w:r>
      <w:r>
        <w:rPr>
          <w:color w:themeColor="text2" w:val="1F497D"/>
          <w:sz w:val="32"/>
          <w:szCs w:val="32"/>
        </w:rPr>
        <w:t xml:space="preserve"> – doplněný potvrzením dětského lékaře o řádném očkování dítěte</w:t>
      </w:r>
    </w:p>
    <w:p>
      <w:pPr>
        <w:pStyle w:val="ListParagraph"/>
        <w:numPr>
          <w:ilvl w:val="0"/>
          <w:numId w:val="1"/>
        </w:numPr>
        <w:rPr>
          <w:color w:themeColor="text2" w:val="1F497D"/>
          <w:sz w:val="32"/>
          <w:szCs w:val="32"/>
        </w:rPr>
      </w:pPr>
      <w:r>
        <w:rPr>
          <w:b/>
          <w:color w:themeColor="text2" w:val="1F497D"/>
          <w:sz w:val="32"/>
          <w:szCs w:val="32"/>
        </w:rPr>
        <w:t>Rodný list</w:t>
      </w:r>
      <w:r>
        <w:rPr>
          <w:color w:themeColor="text2" w:val="1F497D"/>
          <w:sz w:val="32"/>
          <w:szCs w:val="32"/>
        </w:rPr>
        <w:t xml:space="preserve"> dítěte formou prosté kopie</w:t>
      </w:r>
    </w:p>
    <w:p>
      <w:pPr>
        <w:pStyle w:val="ListParagraph"/>
        <w:numPr>
          <w:ilvl w:val="0"/>
          <w:numId w:val="1"/>
        </w:numPr>
        <w:rPr>
          <w:color w:themeColor="text2" w:val="1F497D"/>
          <w:sz w:val="32"/>
          <w:szCs w:val="32"/>
        </w:rPr>
      </w:pPr>
      <w:r>
        <w:rPr>
          <w:b/>
          <w:color w:themeColor="text2" w:val="1F497D"/>
          <w:sz w:val="32"/>
          <w:szCs w:val="32"/>
        </w:rPr>
        <w:t xml:space="preserve">Občanský průkaz – </w:t>
      </w:r>
      <w:r>
        <w:rPr>
          <w:color w:themeColor="text2" w:val="1F497D"/>
          <w:sz w:val="32"/>
          <w:szCs w:val="32"/>
        </w:rPr>
        <w:t>zákonný zástupce</w:t>
      </w:r>
    </w:p>
    <w:p>
      <w:pPr>
        <w:pStyle w:val="ListParagraph"/>
        <w:numPr>
          <w:ilvl w:val="0"/>
          <w:numId w:val="1"/>
        </w:numPr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>Možnosti podání žádosti:</w:t>
      </w:r>
    </w:p>
    <w:p>
      <w:pPr>
        <w:pStyle w:val="ListParagraph"/>
        <w:numPr>
          <w:ilvl w:val="0"/>
          <w:numId w:val="2"/>
        </w:numPr>
        <w:rPr>
          <w:b/>
          <w:color w:themeColor="text2" w:val="1F497D"/>
          <w:sz w:val="32"/>
          <w:szCs w:val="32"/>
        </w:rPr>
      </w:pPr>
      <w:r>
        <w:rPr>
          <w:b/>
          <w:color w:themeColor="text2" w:val="1F497D"/>
          <w:sz w:val="32"/>
          <w:szCs w:val="32"/>
        </w:rPr>
        <w:t xml:space="preserve">Osobní podání:  </w:t>
      </w:r>
      <w:r>
        <w:rPr>
          <w:b/>
          <w:color w:themeColor="text2" w:val="1F497D"/>
          <w:sz w:val="32"/>
          <w:szCs w:val="32"/>
        </w:rPr>
        <w:t>úterý</w:t>
      </w:r>
      <w:r>
        <w:rPr>
          <w:b/>
          <w:color w:themeColor="text2" w:val="1F497D"/>
          <w:sz w:val="32"/>
          <w:szCs w:val="32"/>
        </w:rPr>
        <w:t xml:space="preserve"> </w:t>
      </w:r>
      <w:r>
        <w:rPr>
          <w:b/>
          <w:color w:themeColor="text2" w:val="1F497D"/>
          <w:sz w:val="32"/>
          <w:szCs w:val="32"/>
        </w:rPr>
        <w:t>6</w:t>
      </w:r>
      <w:r>
        <w:rPr>
          <w:b/>
          <w:color w:themeColor="text2" w:val="1F497D"/>
          <w:sz w:val="32"/>
          <w:szCs w:val="32"/>
        </w:rPr>
        <w:t>.5.202</w:t>
      </w:r>
      <w:r>
        <w:rPr>
          <w:b/>
          <w:color w:themeColor="text2" w:val="1F497D"/>
          <w:sz w:val="32"/>
          <w:szCs w:val="32"/>
        </w:rPr>
        <w:t>5</w:t>
      </w:r>
      <w:r>
        <w:rPr>
          <w:color w:themeColor="text2" w:val="1F497D"/>
          <w:sz w:val="32"/>
          <w:szCs w:val="32"/>
        </w:rPr>
        <w:t xml:space="preserve">  v čase od 8:00 do 12:00 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rPr>
          <w:b/>
          <w:color w:themeColor="text2" w:val="1F497D"/>
          <w:sz w:val="32"/>
          <w:szCs w:val="32"/>
        </w:rPr>
      </w:pPr>
      <w:r>
        <w:rPr>
          <w:b/>
          <w:color w:themeColor="text2" w:val="1F497D"/>
          <w:sz w:val="32"/>
          <w:szCs w:val="32"/>
        </w:rPr>
        <w:t>Odešlete do datové schránky mateřské školy – eprk3jw</w:t>
      </w:r>
    </w:p>
    <w:p>
      <w:pPr>
        <w:pStyle w:val="ListParagraph"/>
        <w:ind w:hanging="0" w:start="1428"/>
        <w:rPr>
          <w:b/>
          <w:color w:themeColor="text2" w:val="1F497D"/>
          <w:sz w:val="32"/>
          <w:szCs w:val="32"/>
        </w:rPr>
      </w:pPr>
      <w:r>
        <w:rPr>
          <w:b/>
          <w:color w:themeColor="text2" w:val="1F497D"/>
          <w:sz w:val="32"/>
          <w:szCs w:val="32"/>
        </w:rPr>
      </w:r>
    </w:p>
    <w:p>
      <w:pPr>
        <w:pStyle w:val="ListParagraph"/>
        <w:ind w:hanging="0" w:start="0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  <w:t>Při obdržení žádosti vám bude přiděleno registrační číslo.</w:t>
      </w:r>
    </w:p>
    <w:p>
      <w:pPr>
        <w:pStyle w:val="ListParagraph"/>
        <w:ind w:hanging="0" w:start="0"/>
        <w:rPr>
          <w:color w:themeColor="text2" w:val="1F497D"/>
          <w:sz w:val="32"/>
          <w:szCs w:val="32"/>
        </w:rPr>
      </w:pPr>
      <w:r>
        <w:rPr>
          <w:color w:themeColor="text2" w:val="1F497D"/>
          <w:sz w:val="32"/>
          <w:szCs w:val="32"/>
        </w:rPr>
      </w:r>
    </w:p>
    <w:p>
      <w:pPr>
        <w:pStyle w:val="ListParagraph"/>
        <w:ind w:hanging="0" w:start="0"/>
        <w:rPr>
          <w:b/>
          <w:color w:themeColor="text2" w:val="1F497D"/>
          <w:sz w:val="32"/>
          <w:szCs w:val="32"/>
        </w:rPr>
      </w:pPr>
      <w:r>
        <w:rPr>
          <w:b w:val="false"/>
          <w:bCs w:val="false"/>
          <w:color w:themeColor="text2" w:val="1F497D"/>
          <w:sz w:val="32"/>
          <w:szCs w:val="32"/>
        </w:rPr>
        <w:t xml:space="preserve">V případě dotazů nás kontaktujte na čísle: </w:t>
      </w:r>
      <w:r>
        <w:rPr>
          <w:b/>
          <w:color w:themeColor="text2" w:val="1F497D"/>
          <w:sz w:val="32"/>
          <w:szCs w:val="32"/>
        </w:rPr>
        <w:t xml:space="preserve">608 253 820 </w:t>
      </w:r>
      <w:r>
        <w:rPr>
          <w:b w:val="false"/>
          <w:bCs w:val="false"/>
          <w:color w:themeColor="text2" w:val="1F497D"/>
          <w:sz w:val="32"/>
          <w:szCs w:val="32"/>
        </w:rPr>
        <w:t xml:space="preserve">nebo na e-mailové adrese: </w:t>
      </w:r>
      <w:hyperlink r:id="rId5">
        <w:r>
          <w:rPr>
            <w:rStyle w:val="Hyperlink"/>
            <w:b/>
            <w:color w:themeColor="text2" w:val="1F497D"/>
            <w:sz w:val="32"/>
            <w:szCs w:val="32"/>
          </w:rPr>
          <w:t>ms.vazany@seznam.cz</w:t>
        </w:r>
      </w:hyperlink>
      <w:r>
        <w:rPr>
          <w:b/>
          <w:color w:themeColor="text2" w:val="1F497D"/>
          <w:sz w:val="32"/>
          <w:szCs w:val="32"/>
        </w:rPr>
        <w:t>.</w:t>
      </w:r>
    </w:p>
    <w:p>
      <w:pPr>
        <w:pStyle w:val="ListParagraph"/>
        <w:spacing w:before="0" w:after="200"/>
        <w:ind w:hanging="0" w:start="0"/>
        <w:contextualSpacing/>
        <w:rPr>
          <w:b w:val="false"/>
          <w:bCs w:val="false"/>
        </w:rPr>
      </w:pPr>
      <w:r>
        <w:rPr>
          <w:b w:val="false"/>
          <w:bCs w:val="false"/>
          <w:color w:themeColor="text2" w:val="1F497D"/>
          <w:sz w:val="32"/>
          <w:szCs w:val="32"/>
        </w:rPr>
        <w:t>Kontaktní osoba: Jarmila Voščeková, ředitelka MŠ VÁŽANY</w:t>
      </w:r>
    </w:p>
    <w:sectPr>
      <w:type w:val="nextPage"/>
      <w:pgSz w:w="11906" w:h="16838"/>
      <w:pgMar w:left="851" w:right="851" w:gutter="0" w:header="0" w:top="0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106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/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1428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59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c33573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d97363"/>
    <w:rPr/>
  </w:style>
  <w:style w:type="character" w:styleId="ZpatChar" w:customStyle="1">
    <w:name w:val="Zápatí Char"/>
    <w:basedOn w:val="DefaultParagraphFont"/>
    <w:uiPriority w:val="99"/>
    <w:qFormat/>
    <w:rsid w:val="00d97363"/>
    <w:rPr/>
  </w:style>
  <w:style w:type="character" w:styleId="Hyperlink">
    <w:name w:val="Hyperlink"/>
    <w:basedOn w:val="DefaultParagraphFont"/>
    <w:uiPriority w:val="99"/>
    <w:unhideWhenUsed/>
    <w:rsid w:val="003e0586"/>
    <w:rPr>
      <w:color w:themeColor="hyperlink"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3357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fca"/>
    <w:pPr>
      <w:spacing w:before="0" w:after="200"/>
      <w:ind w:hanging="0" w:start="72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d973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d973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msvazany.cz/" TargetMode="External"/><Relationship Id="rId5" Type="http://schemas.openxmlformats.org/officeDocument/2006/relationships/hyperlink" Target="mailto:ms.vazany@seznam.cz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Application>LibreOffice/7.6.2.1$Windows_X86_64 LibreOffice_project/56f7684011345957bbf33a7ee678afaf4d2ba333</Application>
  <AppVersion>15.0000</AppVersion>
  <Pages>1</Pages>
  <Words>149</Words>
  <Characters>830</Characters>
  <CharactersWithSpaces>1024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2024-04-09T13:30:59Z</dcterms:created>
  <dc:creator/>
  <dc:description/>
  <dc:language>cs-CZ</dc:language>
  <cp:lastModifiedBy/>
  <cp:lastPrinted>2024-04-09T13:57:35Z</cp:lastPrinted>
  <dcterms:modified xsi:type="dcterms:W3CDTF">2025-02-26T18:37:23Z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